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1F" w:rsidRPr="00F33B1F" w:rsidRDefault="00F33B1F" w:rsidP="00F33B1F">
      <w:pPr>
        <w:spacing w:after="0" w:line="240" w:lineRule="atLeast"/>
        <w:rPr>
          <w:rFonts w:ascii="Arial" w:eastAsia="Times New Roman" w:hAnsi="Arial" w:cs="Arial"/>
          <w:b/>
          <w:bCs/>
          <w:color w:val="044083"/>
          <w:sz w:val="21"/>
          <w:szCs w:val="21"/>
        </w:rPr>
      </w:pPr>
      <w:r w:rsidRPr="00F33B1F">
        <w:rPr>
          <w:rFonts w:ascii="Arial" w:eastAsia="Times New Roman" w:hAnsi="Arial" w:cs="Arial"/>
          <w:b/>
          <w:bCs/>
          <w:color w:val="044083"/>
          <w:sz w:val="21"/>
          <w:szCs w:val="21"/>
        </w:rPr>
        <w:t>Một số quy định của luật nghĩa vụ quân sự </w:t>
      </w:r>
    </w:p>
    <w:p w:rsidR="00F33B1F" w:rsidRPr="00F33B1F" w:rsidRDefault="00F33B1F" w:rsidP="00F33B1F">
      <w:pPr>
        <w:spacing w:after="0" w:line="240" w:lineRule="atLeast"/>
        <w:jc w:val="right"/>
        <w:rPr>
          <w:rFonts w:ascii="Arial" w:eastAsia="Times New Roman" w:hAnsi="Arial" w:cs="Arial"/>
          <w:color w:val="000000"/>
          <w:sz w:val="18"/>
          <w:szCs w:val="18"/>
        </w:rPr>
      </w:pPr>
      <w:r w:rsidRPr="00F33B1F">
        <w:rPr>
          <w:rFonts w:ascii="Arial" w:eastAsia="Times New Roman" w:hAnsi="Arial" w:cs="Arial"/>
          <w:color w:val="000000"/>
          <w:sz w:val="18"/>
          <w:szCs w:val="18"/>
        </w:rPr>
        <w:t> </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0" w:name="dieu_3"/>
      <w:r w:rsidRPr="00F33B1F">
        <w:rPr>
          <w:rFonts w:ascii="Arial" w:eastAsia="Times New Roman" w:hAnsi="Arial" w:cs="Arial"/>
          <w:b/>
          <w:bCs/>
          <w:color w:val="000000"/>
          <w:sz w:val="20"/>
          <w:szCs w:val="20"/>
        </w:rPr>
        <w:t>1. Độ tuổi thực hiện nghĩa vụ quân sự</w:t>
      </w:r>
      <w:bookmarkEnd w:id="0"/>
      <w:r w:rsidRPr="00F33B1F">
        <w:rPr>
          <w:rFonts w:ascii="Arial" w:eastAsia="Times New Roman" w:hAnsi="Arial" w:cs="Arial"/>
          <w:b/>
          <w:bCs/>
          <w:color w:val="000000"/>
          <w:sz w:val="20"/>
          <w:szCs w:val="20"/>
        </w:rPr>
        <w:t>, </w:t>
      </w:r>
      <w:r w:rsidRPr="00F33B1F">
        <w:rPr>
          <w:rFonts w:ascii="Arial" w:eastAsia="Times New Roman" w:hAnsi="Arial" w:cs="Arial"/>
          <w:b/>
          <w:bCs/>
          <w:color w:val="000000"/>
          <w:sz w:val="18"/>
          <w:szCs w:val="18"/>
        </w:rPr>
        <w:t>đăng ký nghĩa vụ quân sự</w:t>
      </w:r>
      <w:r w:rsidRPr="00F33B1F">
        <w:rPr>
          <w:rFonts w:ascii="Arial" w:eastAsia="Times New Roman" w:hAnsi="Arial" w:cs="Arial"/>
          <w:b/>
          <w:bCs/>
          <w:color w:val="000000"/>
          <w:sz w:val="20"/>
          <w:szCs w:val="20"/>
        </w:rPr>
        <w:t> </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Theo khoản 1, 2 Điều 3 Luật Nghĩa vụ quân sự quy định:</w:t>
      </w:r>
    </w:p>
    <w:p w:rsidR="00F33B1F" w:rsidRPr="00F33B1F" w:rsidRDefault="00F33B1F" w:rsidP="00F33B1F">
      <w:pPr>
        <w:spacing w:after="0" w:line="345"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shd w:val="clear" w:color="auto" w:fill="FFFFFF"/>
        </w:rPr>
        <w:t>-  </w:t>
      </w:r>
      <w:r w:rsidRPr="00F33B1F">
        <w:rPr>
          <w:rFonts w:ascii="Arial" w:eastAsia="Times New Roman" w:hAnsi="Arial" w:cs="Arial"/>
          <w:i/>
          <w:iCs/>
          <w:color w:val="000000"/>
          <w:sz w:val="20"/>
          <w:szCs w:val="20"/>
          <w:shd w:val="clear" w:color="auto" w:fill="FFFFFF"/>
        </w:rPr>
        <w:t>Độ tuổi thực hiện nghĩa vụ quân sự</w:t>
      </w:r>
      <w:r w:rsidRPr="00F33B1F">
        <w:rPr>
          <w:rFonts w:ascii="Arial" w:eastAsia="Times New Roman" w:hAnsi="Arial" w:cs="Arial"/>
          <w:color w:val="000000"/>
          <w:sz w:val="20"/>
          <w:szCs w:val="20"/>
          <w:shd w:val="clear" w:color="auto" w:fill="FFFFFF"/>
        </w:rPr>
        <w:t> là độ tuổi công dân thực hiện nghĩa vụ phục vụ tại ngũ và phục vụ trong ngạch dự bị của Quân đội nhân dân.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w:t>
      </w:r>
      <w:r w:rsidRPr="00F33B1F">
        <w:rPr>
          <w:rFonts w:ascii="Arial" w:eastAsia="Times New Roman" w:hAnsi="Arial" w:cs="Arial"/>
          <w:i/>
          <w:iCs/>
          <w:color w:val="000000"/>
          <w:sz w:val="18"/>
          <w:szCs w:val="18"/>
        </w:rPr>
        <w:t>Đăng ký nghĩa vụ quân sự</w:t>
      </w:r>
      <w:r w:rsidRPr="00F33B1F">
        <w:rPr>
          <w:rFonts w:ascii="Arial" w:eastAsia="Times New Roman" w:hAnsi="Arial" w:cs="Arial"/>
          <w:color w:val="000000"/>
          <w:sz w:val="20"/>
          <w:szCs w:val="20"/>
        </w:rPr>
        <w:t> là việc lập hồ sơ về nghĩa vụ quân sự của công dân trong độ tuổi thực hiện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1" w:name="dieu_5"/>
      <w:r w:rsidRPr="00F33B1F">
        <w:rPr>
          <w:rFonts w:ascii="Arial" w:eastAsia="Times New Roman" w:hAnsi="Arial" w:cs="Arial"/>
          <w:b/>
          <w:bCs/>
          <w:color w:val="000000"/>
          <w:sz w:val="20"/>
          <w:szCs w:val="20"/>
        </w:rPr>
        <w:t>2. Trách nhiệm của cơ quan, tổ chức, cá nhân và gia đình trong thực hiện nghĩa vụ quân sự</w:t>
      </w:r>
      <w:bookmarkEnd w:id="1"/>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Theo Điều 5</w:t>
      </w:r>
      <w:r w:rsidRPr="00F33B1F">
        <w:rPr>
          <w:rFonts w:ascii="Arial" w:eastAsia="Times New Roman" w:hAnsi="Arial" w:cs="Arial"/>
          <w:b/>
          <w:bCs/>
          <w:color w:val="000000"/>
          <w:sz w:val="18"/>
          <w:szCs w:val="18"/>
        </w:rPr>
        <w:t> </w:t>
      </w:r>
      <w:r w:rsidRPr="00F33B1F">
        <w:rPr>
          <w:rFonts w:ascii="Arial" w:eastAsia="Times New Roman" w:hAnsi="Arial" w:cs="Arial"/>
          <w:color w:val="000000"/>
          <w:sz w:val="20"/>
          <w:szCs w:val="20"/>
        </w:rPr>
        <w:t>Luật Nghĩa vụ quân sự quy định cơ quan, tổ chức, cá nhân và gia đình có trách nhiệm giáo dục, động viên và tạo điều kiện cho công dân thực hiện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b/>
          <w:bCs/>
          <w:color w:val="000000"/>
          <w:sz w:val="20"/>
          <w:szCs w:val="20"/>
        </w:rPr>
        <w:t>3. Các hành vi bị nghiêm cấm</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Theo Điều 10</w:t>
      </w:r>
      <w:r w:rsidRPr="00F33B1F">
        <w:rPr>
          <w:rFonts w:ascii="Arial" w:eastAsia="Times New Roman" w:hAnsi="Arial" w:cs="Arial"/>
          <w:b/>
          <w:bCs/>
          <w:color w:val="000000"/>
          <w:sz w:val="18"/>
          <w:szCs w:val="18"/>
        </w:rPr>
        <w:t> </w:t>
      </w:r>
      <w:r w:rsidRPr="00F33B1F">
        <w:rPr>
          <w:rFonts w:ascii="Arial" w:eastAsia="Times New Roman" w:hAnsi="Arial" w:cs="Arial"/>
          <w:color w:val="000000"/>
          <w:sz w:val="20"/>
          <w:szCs w:val="20"/>
        </w:rPr>
        <w:t>Luật Nghĩa vụ quân sự quy định các hành vi sau bị nghiêm cấm:</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Trốn tránh thực hiện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Chống đối, cản trở việc thực hiện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Gian dối </w:t>
      </w:r>
      <w:r w:rsidRPr="00F33B1F">
        <w:rPr>
          <w:rFonts w:ascii="Arial" w:eastAsia="Times New Roman" w:hAnsi="Arial" w:cs="Arial"/>
          <w:color w:val="000000"/>
          <w:sz w:val="18"/>
          <w:szCs w:val="18"/>
          <w:shd w:val="clear" w:color="auto" w:fill="FFFFFF"/>
        </w:rPr>
        <w:t>trong</w:t>
      </w:r>
      <w:r w:rsidRPr="00F33B1F">
        <w:rPr>
          <w:rFonts w:ascii="Arial" w:eastAsia="Times New Roman" w:hAnsi="Arial" w:cs="Arial"/>
          <w:color w:val="000000"/>
          <w:sz w:val="20"/>
          <w:szCs w:val="20"/>
        </w:rPr>
        <w:t> khám sức khỏe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Lợi dụng chức vụ, quyền hạn làm trái quy định về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Sử dụng hạ sĩ quan, binh sĩ trái quy định của pháp luật.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Xâm phạm thân thể, sức khỏe; xúc phạm danh dự, nhân phẩm của hạ sĩ quan, binh sĩ.</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2" w:name="dieu_12"/>
      <w:r w:rsidRPr="00F33B1F">
        <w:rPr>
          <w:rFonts w:ascii="Arial" w:eastAsia="Times New Roman" w:hAnsi="Arial" w:cs="Arial"/>
          <w:b/>
          <w:bCs/>
          <w:color w:val="000000"/>
          <w:sz w:val="20"/>
          <w:szCs w:val="20"/>
        </w:rPr>
        <w:t>4. Đối tượng đăng ký nghĩa vụ quân sự</w:t>
      </w:r>
      <w:bookmarkEnd w:id="2"/>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Điều 12 Luật Nghĩa vụ quân sự quy định đ</w:t>
      </w:r>
      <w:r w:rsidRPr="00F33B1F">
        <w:rPr>
          <w:rFonts w:ascii="Arial" w:eastAsia="Times New Roman" w:hAnsi="Arial" w:cs="Arial"/>
          <w:color w:val="000000"/>
          <w:sz w:val="18"/>
          <w:szCs w:val="18"/>
        </w:rPr>
        <w:t>ối tượng đăng ký nghĩa vụ quân sự</w:t>
      </w:r>
      <w:r w:rsidRPr="00F33B1F">
        <w:rPr>
          <w:rFonts w:ascii="Arial" w:eastAsia="Times New Roman" w:hAnsi="Arial" w:cs="Arial"/>
          <w:color w:val="000000"/>
          <w:sz w:val="20"/>
          <w:szCs w:val="20"/>
        </w:rPr>
        <w:t> bao gồm:</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 Công dân nam đủ 17 tuổi trở lên.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3" w:name="khoan_2_7"/>
      <w:r w:rsidRPr="00F33B1F">
        <w:rPr>
          <w:rFonts w:ascii="Arial" w:eastAsia="Times New Roman" w:hAnsi="Arial" w:cs="Arial"/>
          <w:color w:val="000000"/>
          <w:sz w:val="20"/>
          <w:szCs w:val="20"/>
        </w:rPr>
        <w:t>- Công dân nữ trong độ tuổi thực hiện nghĩa vụ quân sự có ngành, nghề</w:t>
      </w:r>
      <w:r w:rsidRPr="00F33B1F">
        <w:rPr>
          <w:rFonts w:ascii="Arial" w:eastAsia="Times New Roman" w:hAnsi="Arial" w:cs="Arial"/>
          <w:color w:val="000000"/>
          <w:sz w:val="18"/>
          <w:szCs w:val="18"/>
        </w:rPr>
        <w:t> chuyên môn phù hợp yêu cầu của Quân đội nhân dân</w:t>
      </w:r>
      <w:bookmarkEnd w:id="3"/>
      <w:r w:rsidRPr="00F33B1F">
        <w:rPr>
          <w:rFonts w:ascii="Arial" w:eastAsia="Times New Roman" w:hAnsi="Arial" w:cs="Arial"/>
          <w:color w:val="000000"/>
          <w:sz w:val="20"/>
          <w:szCs w:val="20"/>
        </w:rPr>
        <w:t> đủ 18</w:t>
      </w:r>
      <w:r w:rsidRPr="00F33B1F">
        <w:rPr>
          <w:rFonts w:ascii="Arial" w:eastAsia="Times New Roman" w:hAnsi="Arial" w:cs="Arial"/>
          <w:color w:val="000000"/>
          <w:sz w:val="18"/>
          <w:szCs w:val="18"/>
        </w:rPr>
        <w:t> tuổi trở lên.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4" w:name="dieu_13"/>
      <w:r w:rsidRPr="00F33B1F">
        <w:rPr>
          <w:rFonts w:ascii="Arial" w:eastAsia="Times New Roman" w:hAnsi="Arial" w:cs="Arial"/>
          <w:b/>
          <w:bCs/>
          <w:color w:val="000000"/>
          <w:sz w:val="20"/>
          <w:szCs w:val="20"/>
        </w:rPr>
        <w:t>5. Đối tượng không được đăng ký nghĩa vụ quân sự</w:t>
      </w:r>
      <w:bookmarkEnd w:id="4"/>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Điều 13 Luật Nghĩa vụ quân sự quy định đ</w:t>
      </w:r>
      <w:r w:rsidRPr="00F33B1F">
        <w:rPr>
          <w:rFonts w:ascii="Arial" w:eastAsia="Times New Roman" w:hAnsi="Arial" w:cs="Arial"/>
          <w:color w:val="000000"/>
          <w:sz w:val="18"/>
          <w:szCs w:val="18"/>
        </w:rPr>
        <w:t>ối tượng không được đăng ký nghĩa vụ quân sự</w:t>
      </w:r>
      <w:r w:rsidRPr="00F33B1F">
        <w:rPr>
          <w:rFonts w:ascii="Arial" w:eastAsia="Times New Roman" w:hAnsi="Arial" w:cs="Arial"/>
          <w:color w:val="000000"/>
          <w:sz w:val="20"/>
          <w:szCs w:val="20"/>
        </w:rPr>
        <w:t> bao gồm:</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1. Công dân thuộc một trong các trường hợp sau đây không được đăng ký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a) Đang bị truy cứu trách nhiệm hình sự; đang chấp hành hình phạt tù, cải tạo không giam giữ, quản chế hoặc đã chấp hành xong hình phạt tù nhưng chưa được xóa án tích;</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b) Đang bị áp dụng biện pháp giáo dục tại xã, phường, thị trấn (sau đây gọi chung là cấp xã) hoặc đưa vào trường giáo dưỡng, cơ sở giáo dục bắt buộc, cơ sở cai nghiện bắt buộc;</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c) Bị tước quyền phục vụ </w:t>
      </w:r>
      <w:r w:rsidRPr="00F33B1F">
        <w:rPr>
          <w:rFonts w:ascii="Arial" w:eastAsia="Times New Roman" w:hAnsi="Arial" w:cs="Arial"/>
          <w:color w:val="000000"/>
          <w:sz w:val="18"/>
          <w:szCs w:val="18"/>
          <w:shd w:val="clear" w:color="auto" w:fill="FFFFFF"/>
        </w:rPr>
        <w:t>trong</w:t>
      </w:r>
      <w:r w:rsidRPr="00F33B1F">
        <w:rPr>
          <w:rFonts w:ascii="Arial" w:eastAsia="Times New Roman" w:hAnsi="Arial" w:cs="Arial"/>
          <w:color w:val="000000"/>
          <w:sz w:val="20"/>
          <w:szCs w:val="20"/>
        </w:rPr>
        <w:t> lực lượng vũ trang nhân dân.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2. Khi hết thời hạn áp dụng các biện pháp quy định tại khoản 1 Điều này, công dân được </w:t>
      </w:r>
      <w:r w:rsidRPr="00F33B1F">
        <w:rPr>
          <w:rFonts w:ascii="Arial" w:eastAsia="Times New Roman" w:hAnsi="Arial" w:cs="Arial"/>
          <w:color w:val="000000"/>
          <w:sz w:val="18"/>
          <w:szCs w:val="18"/>
          <w:shd w:val="clear" w:color="auto" w:fill="FFFFFF"/>
        </w:rPr>
        <w:t>đăng ký</w:t>
      </w:r>
      <w:r w:rsidRPr="00F33B1F">
        <w:rPr>
          <w:rFonts w:ascii="Arial" w:eastAsia="Times New Roman" w:hAnsi="Arial" w:cs="Arial"/>
          <w:color w:val="000000"/>
          <w:sz w:val="20"/>
          <w:szCs w:val="20"/>
        </w:rPr>
        <w:t>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5" w:name="dieu_14"/>
      <w:r w:rsidRPr="00F33B1F">
        <w:rPr>
          <w:rFonts w:ascii="Arial" w:eastAsia="Times New Roman" w:hAnsi="Arial" w:cs="Arial"/>
          <w:b/>
          <w:bCs/>
          <w:color w:val="000000"/>
          <w:sz w:val="20"/>
          <w:szCs w:val="20"/>
        </w:rPr>
        <w:t>6. Đối tượng miễn đăng ký nghĩa vụ quân sự</w:t>
      </w:r>
      <w:bookmarkEnd w:id="5"/>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Điều 14</w:t>
      </w:r>
      <w:r w:rsidRPr="00F33B1F">
        <w:rPr>
          <w:rFonts w:ascii="Arial" w:eastAsia="Times New Roman" w:hAnsi="Arial" w:cs="Arial"/>
          <w:b/>
          <w:bCs/>
          <w:color w:val="000000"/>
          <w:sz w:val="18"/>
          <w:szCs w:val="18"/>
        </w:rPr>
        <w:t> </w:t>
      </w:r>
      <w:r w:rsidRPr="00F33B1F">
        <w:rPr>
          <w:rFonts w:ascii="Arial" w:eastAsia="Times New Roman" w:hAnsi="Arial" w:cs="Arial"/>
          <w:color w:val="000000"/>
          <w:sz w:val="20"/>
          <w:szCs w:val="20"/>
        </w:rPr>
        <w:t>Luật Nghĩa vụ quân sự quy định người khuyết tật, người mắc bệnh hiểm nghèo, bệnh tâm thần hoặc bệnh mãn tính theo quy định của pháp luật </w:t>
      </w:r>
      <w:r w:rsidRPr="00F33B1F">
        <w:rPr>
          <w:rFonts w:ascii="Arial" w:eastAsia="Times New Roman" w:hAnsi="Arial" w:cs="Arial"/>
          <w:b/>
          <w:bCs/>
          <w:color w:val="000000"/>
          <w:sz w:val="18"/>
          <w:szCs w:val="18"/>
        </w:rPr>
        <w:t> </w:t>
      </w:r>
      <w:r w:rsidRPr="00F33B1F">
        <w:rPr>
          <w:rFonts w:ascii="Arial" w:eastAsia="Times New Roman" w:hAnsi="Arial" w:cs="Arial"/>
          <w:color w:val="000000"/>
          <w:sz w:val="18"/>
          <w:szCs w:val="18"/>
        </w:rPr>
        <w:t>thì được miễn đăng ký nghĩa vụ quân sự.</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6" w:name="dieu_30"/>
      <w:r w:rsidRPr="00F33B1F">
        <w:rPr>
          <w:rFonts w:ascii="Arial" w:eastAsia="Times New Roman" w:hAnsi="Arial" w:cs="Arial"/>
          <w:b/>
          <w:bCs/>
          <w:color w:val="000000"/>
          <w:sz w:val="20"/>
          <w:szCs w:val="20"/>
        </w:rPr>
        <w:t>7. Độ tuổi gọi nhập ngũ</w:t>
      </w:r>
      <w:bookmarkEnd w:id="6"/>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lastRenderedPageBreak/>
        <w:t>Điều 30</w:t>
      </w:r>
      <w:r w:rsidRPr="00F33B1F">
        <w:rPr>
          <w:rFonts w:ascii="Arial" w:eastAsia="Times New Roman" w:hAnsi="Arial" w:cs="Arial"/>
          <w:b/>
          <w:bCs/>
          <w:color w:val="000000"/>
          <w:sz w:val="18"/>
          <w:szCs w:val="18"/>
        </w:rPr>
        <w:t> </w:t>
      </w:r>
      <w:r w:rsidRPr="00F33B1F">
        <w:rPr>
          <w:rFonts w:ascii="Arial" w:eastAsia="Times New Roman" w:hAnsi="Arial" w:cs="Arial"/>
          <w:color w:val="000000"/>
          <w:sz w:val="20"/>
          <w:szCs w:val="20"/>
        </w:rPr>
        <w:t>Luật Nghĩa vụ quân sự quy định 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7" w:name="dieu_31"/>
      <w:r w:rsidRPr="00F33B1F">
        <w:rPr>
          <w:rFonts w:ascii="Arial" w:eastAsia="Times New Roman" w:hAnsi="Arial" w:cs="Arial"/>
          <w:b/>
          <w:bCs/>
          <w:color w:val="000000"/>
          <w:sz w:val="20"/>
          <w:szCs w:val="20"/>
        </w:rPr>
        <w:t>8. Tiêu chuẩn công dân được gọi nhập ngũ và thực hiện nghĩa vụ tham gia Công an nhân dân</w:t>
      </w:r>
      <w:bookmarkEnd w:id="7"/>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Điều 31 Luật Nghĩa vụ quân sự quy định</w:t>
      </w:r>
      <w:bookmarkStart w:id="8" w:name="khoan_1_31"/>
      <w:bookmarkEnd w:id="8"/>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1. Công dân được gọi nhập ngũ khi có đủ các tiêu chuẩn sau đây:</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a) Lý lịch rõ ràng;</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b) Chấp hành nghiêm đường lối, chủ trương của Đảng, chính sách, pháp luật của Nhà nước;</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c) Đủ sức </w:t>
      </w:r>
      <w:r w:rsidRPr="00F33B1F">
        <w:rPr>
          <w:rFonts w:ascii="Arial" w:eastAsia="Times New Roman" w:hAnsi="Arial" w:cs="Arial"/>
          <w:color w:val="000000"/>
          <w:sz w:val="18"/>
          <w:szCs w:val="18"/>
          <w:shd w:val="clear" w:color="auto" w:fill="FFFFFF"/>
        </w:rPr>
        <w:t>khỏe</w:t>
      </w:r>
      <w:r w:rsidRPr="00F33B1F">
        <w:rPr>
          <w:rFonts w:ascii="Arial" w:eastAsia="Times New Roman" w:hAnsi="Arial" w:cs="Arial"/>
          <w:color w:val="000000"/>
          <w:sz w:val="20"/>
          <w:szCs w:val="20"/>
        </w:rPr>
        <w:t> phục vụ tại ngũ theo quy định;</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d) Có trình độ văn hóa phù hợp.</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2. Tiêu chuẩn công dân được gọi thực hiện nghĩa vụ tham gia Công an nhân dân theo quy định tại </w:t>
      </w:r>
      <w:bookmarkStart w:id="9" w:name="dc_1"/>
      <w:r w:rsidRPr="00F33B1F">
        <w:rPr>
          <w:rFonts w:ascii="Arial" w:eastAsia="Times New Roman" w:hAnsi="Arial" w:cs="Arial"/>
          <w:color w:val="0000FF"/>
          <w:sz w:val="18"/>
          <w:szCs w:val="18"/>
        </w:rPr>
        <w:t>Điều 7 của Luật Công an nhân dân</w:t>
      </w:r>
      <w:bookmarkEnd w:id="9"/>
      <w:r w:rsidRPr="00F33B1F">
        <w:rPr>
          <w:rFonts w:ascii="Arial" w:eastAsia="Times New Roman" w:hAnsi="Arial" w:cs="Arial"/>
          <w:color w:val="000000"/>
          <w:sz w:val="20"/>
          <w:szCs w:val="20"/>
        </w:rPr>
        <w: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bookmarkStart w:id="10" w:name="dieu_41"/>
      <w:r w:rsidRPr="00F33B1F">
        <w:rPr>
          <w:rFonts w:ascii="Arial" w:eastAsia="Times New Roman" w:hAnsi="Arial" w:cs="Arial"/>
          <w:b/>
          <w:bCs/>
          <w:color w:val="000000"/>
          <w:sz w:val="20"/>
          <w:szCs w:val="20"/>
        </w:rPr>
        <w:t>9. Tạm hoãn gọi nhập ngũ và miễn gọi nhập ngũ</w:t>
      </w:r>
      <w:bookmarkEnd w:id="10"/>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Điều 41</w:t>
      </w:r>
      <w:r w:rsidRPr="00F33B1F">
        <w:rPr>
          <w:rFonts w:ascii="Arial" w:eastAsia="Times New Roman" w:hAnsi="Arial" w:cs="Arial"/>
          <w:b/>
          <w:bCs/>
          <w:color w:val="000000"/>
          <w:sz w:val="18"/>
          <w:szCs w:val="18"/>
        </w:rPr>
        <w:t> </w:t>
      </w:r>
      <w:r w:rsidRPr="00F33B1F">
        <w:rPr>
          <w:rFonts w:ascii="Arial" w:eastAsia="Times New Roman" w:hAnsi="Arial" w:cs="Arial"/>
          <w:color w:val="000000"/>
          <w:sz w:val="20"/>
          <w:szCs w:val="20"/>
        </w:rPr>
        <w:t>Luật Nghĩa vụ quân sự quy định</w:t>
      </w:r>
      <w:bookmarkStart w:id="11" w:name="khoan_1_41"/>
      <w:bookmarkEnd w:id="11"/>
      <w:r w:rsidRPr="00F33B1F">
        <w:rPr>
          <w:rFonts w:ascii="Arial" w:eastAsia="Times New Roman" w:hAnsi="Arial" w:cs="Arial"/>
          <w:color w:val="000000"/>
          <w:sz w:val="20"/>
          <w:szCs w:val="20"/>
        </w:rPr>
        <w: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1. Tạm hoãn gọi nhập ngũ đối với những công dân sau đây:</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a) Chưa đủ sức khỏe phục vụ tại ngũ theo kết luận của Hội đồng khám sức khỏe;</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F33B1F">
        <w:rPr>
          <w:rFonts w:ascii="Arial" w:eastAsia="Times New Roman" w:hAnsi="Arial" w:cs="Arial"/>
          <w:color w:val="000000"/>
          <w:sz w:val="18"/>
          <w:szCs w:val="18"/>
          <w:shd w:val="clear" w:color="auto" w:fill="FFFFFF"/>
        </w:rPr>
        <w:t>Ủy ban</w:t>
      </w:r>
      <w:r w:rsidRPr="00F33B1F">
        <w:rPr>
          <w:rFonts w:ascii="Arial" w:eastAsia="Times New Roman" w:hAnsi="Arial" w:cs="Arial"/>
          <w:color w:val="000000"/>
          <w:sz w:val="20"/>
          <w:szCs w:val="20"/>
        </w:rPr>
        <w:t> nhân dân cấp xã xác nhận;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c) Một con của bệnh binh, người nhiễm chất độc da cam suy giảm khả năng lao động từ 61% đến 80%;</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d) Có anh, chị hoặc em ruột là hạ sĩ quan, binh sĩ đang phục vụ tại ngũ; hạ sĩ quan, chiến sĩ thực hiện nghĩa vụ tham gia Công an nhân dân;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 Người thuộc diện di dân, giãn dân </w:t>
      </w:r>
      <w:r w:rsidRPr="00F33B1F">
        <w:rPr>
          <w:rFonts w:ascii="Arial" w:eastAsia="Times New Roman" w:hAnsi="Arial" w:cs="Arial"/>
          <w:color w:val="000000"/>
          <w:sz w:val="18"/>
          <w:szCs w:val="18"/>
          <w:shd w:val="clear" w:color="auto" w:fill="FFFFFF"/>
        </w:rPr>
        <w:t>trong</w:t>
      </w:r>
      <w:r w:rsidRPr="00F33B1F">
        <w:rPr>
          <w:rFonts w:ascii="Arial" w:eastAsia="Times New Roman" w:hAnsi="Arial" w:cs="Arial"/>
          <w:color w:val="000000"/>
          <w:sz w:val="20"/>
          <w:szCs w:val="20"/>
        </w:rPr>
        <w:t> 03 năm đầu đến các xã đặc biệt khó khăn theo dự án phát triển kinh tế - xã hội của Nhà nước do </w:t>
      </w:r>
      <w:r w:rsidRPr="00F33B1F">
        <w:rPr>
          <w:rFonts w:ascii="Arial" w:eastAsia="Times New Roman" w:hAnsi="Arial" w:cs="Arial"/>
          <w:color w:val="000000"/>
          <w:sz w:val="18"/>
          <w:szCs w:val="18"/>
          <w:shd w:val="clear" w:color="auto" w:fill="FFFFFF"/>
        </w:rPr>
        <w:t>Ủy ban</w:t>
      </w:r>
      <w:r w:rsidRPr="00F33B1F">
        <w:rPr>
          <w:rFonts w:ascii="Arial" w:eastAsia="Times New Roman" w:hAnsi="Arial" w:cs="Arial"/>
          <w:color w:val="000000"/>
          <w:sz w:val="20"/>
          <w:szCs w:val="20"/>
        </w:rPr>
        <w:t> nhân dân cấp tỉnh trở lên </w:t>
      </w:r>
      <w:r w:rsidRPr="00F33B1F">
        <w:rPr>
          <w:rFonts w:ascii="Arial" w:eastAsia="Times New Roman" w:hAnsi="Arial" w:cs="Arial"/>
          <w:color w:val="000000"/>
          <w:sz w:val="18"/>
          <w:szCs w:val="18"/>
          <w:shd w:val="clear" w:color="auto" w:fill="FFFFFF"/>
        </w:rPr>
        <w:t>quyết định</w:t>
      </w:r>
      <w:r w:rsidRPr="00F33B1F">
        <w:rPr>
          <w:rFonts w:ascii="Arial" w:eastAsia="Times New Roman" w:hAnsi="Arial" w:cs="Arial"/>
          <w:color w:val="000000"/>
          <w:sz w:val="20"/>
          <w:szCs w:val="20"/>
        </w:rPr>
        <w: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e) Cán bộ, công chức, viên chức, thanh niên xung phong được điều động đến công tác, làm việc ở vùng có điều kiện kinh tế - xã hội đặc biệt khó khăn theo quy định của pháp luật;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F33B1F">
        <w:rPr>
          <w:rFonts w:ascii="Arial" w:eastAsia="Times New Roman" w:hAnsi="Arial" w:cs="Arial"/>
          <w:color w:val="000000"/>
          <w:sz w:val="18"/>
          <w:szCs w:val="18"/>
          <w:shd w:val="clear" w:color="auto" w:fill="FFFFFF"/>
        </w:rPr>
        <w:t>thời gian</w:t>
      </w:r>
      <w:r w:rsidRPr="00F33B1F">
        <w:rPr>
          <w:rFonts w:ascii="Arial" w:eastAsia="Times New Roman" w:hAnsi="Arial" w:cs="Arial"/>
          <w:color w:val="000000"/>
          <w:sz w:val="20"/>
          <w:szCs w:val="20"/>
        </w:rPr>
        <w:t> một khóa đào tạo của một trình độ đào tạo.</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2. Miễn gọi nhập ngũ đối với những công dân sau đây:</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a) Con của liệt sĩ, con của thương binh hạng một;</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b) Một anh hoặc một em trai của liệt sĩ;</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c) Một con của thương binh hạng hai; một con của bệnh binh suy giảm khả năng lao động từ 81% trở lên; một con của người nhiễm chất độc da cam suy giảm khả năng lao động từ 81 % trở lên;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d) Người làm công tác cơ yếu không phải là quân nhân, Công an nhân dân;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đ) Cán bộ, công chức, viên chức, thanh niên xung phong được điều động đến công tác, làm việc ở vùng có điều kiện </w:t>
      </w:r>
      <w:r w:rsidRPr="00F33B1F">
        <w:rPr>
          <w:rFonts w:ascii="Arial" w:eastAsia="Times New Roman" w:hAnsi="Arial" w:cs="Arial"/>
          <w:color w:val="000000"/>
          <w:sz w:val="18"/>
          <w:szCs w:val="18"/>
          <w:shd w:val="clear" w:color="auto" w:fill="FFFFFF"/>
        </w:rPr>
        <w:t>kinh tế</w:t>
      </w:r>
      <w:r w:rsidRPr="00F33B1F">
        <w:rPr>
          <w:rFonts w:ascii="Arial" w:eastAsia="Times New Roman" w:hAnsi="Arial" w:cs="Arial"/>
          <w:color w:val="000000"/>
          <w:sz w:val="20"/>
          <w:szCs w:val="20"/>
        </w:rPr>
        <w:t> - xã hội đặc biệt khó khăn theo quy định của pháp luật từ 24 tháng trở lên.</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3. Công dân thuộc diện tạm hoãn gọi nhập ngũ quy định tại khoản 1 Điều này, nếu không còn lý do tạm hoãn thì được gọi nhập ngũ.</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t>Công dân thuộc diện được tạm hoãn gọi nhập ngũ hoặc được miễn gọi nhập ngũ quy định tại khoản 1 và khoản 2 Điều này, nếu tình nguyện thì được xem xét tuyển chọn và gọi nhập ngũ.</w:t>
      </w:r>
    </w:p>
    <w:p w:rsidR="00F33B1F" w:rsidRPr="00F33B1F" w:rsidRDefault="00F33B1F" w:rsidP="00F33B1F">
      <w:pPr>
        <w:shd w:val="clear" w:color="auto" w:fill="FFFFFF"/>
        <w:spacing w:before="120" w:after="0" w:line="240" w:lineRule="atLeast"/>
        <w:jc w:val="both"/>
        <w:rPr>
          <w:rFonts w:ascii="Arial" w:eastAsia="Times New Roman" w:hAnsi="Arial" w:cs="Arial"/>
          <w:color w:val="000000"/>
          <w:sz w:val="18"/>
          <w:szCs w:val="18"/>
        </w:rPr>
      </w:pPr>
      <w:r w:rsidRPr="00F33B1F">
        <w:rPr>
          <w:rFonts w:ascii="Arial" w:eastAsia="Times New Roman" w:hAnsi="Arial" w:cs="Arial"/>
          <w:color w:val="000000"/>
          <w:sz w:val="20"/>
          <w:szCs w:val="20"/>
        </w:rPr>
        <w:lastRenderedPageBreak/>
        <w:t>4. Danh sách công dân thuộc diện được tạm hoãn gọi nhập ngũ, được miễn gọi nhập ngũ phải được niêm yết công khai tại trụ sở </w:t>
      </w:r>
      <w:r w:rsidRPr="00F33B1F">
        <w:rPr>
          <w:rFonts w:ascii="Arial" w:eastAsia="Times New Roman" w:hAnsi="Arial" w:cs="Arial"/>
          <w:color w:val="000000"/>
          <w:sz w:val="18"/>
          <w:szCs w:val="18"/>
          <w:shd w:val="clear" w:color="auto" w:fill="FFFFFF"/>
        </w:rPr>
        <w:t>Ủy ban</w:t>
      </w:r>
      <w:r w:rsidRPr="00F33B1F">
        <w:rPr>
          <w:rFonts w:ascii="Arial" w:eastAsia="Times New Roman" w:hAnsi="Arial" w:cs="Arial"/>
          <w:color w:val="000000"/>
          <w:sz w:val="20"/>
          <w:szCs w:val="20"/>
        </w:rPr>
        <w:t> nhân dân cấp xã, cơ quan, tổ chức trong thời hạn 20 ngày.</w:t>
      </w:r>
    </w:p>
    <w:p w:rsidR="00787F70" w:rsidRPr="00F33B1F" w:rsidRDefault="00F33B1F">
      <w:pPr>
        <w:rPr>
          <w:rFonts w:ascii="Times New Roman" w:hAnsi="Times New Roman" w:cs="Times New Roman"/>
        </w:rPr>
      </w:pPr>
      <w:bookmarkStart w:id="12" w:name="_GoBack"/>
      <w:bookmarkEnd w:id="12"/>
    </w:p>
    <w:sectPr w:rsidR="00787F70" w:rsidRPr="00F3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B1F"/>
    <w:rsid w:val="003E020E"/>
    <w:rsid w:val="004C15E8"/>
    <w:rsid w:val="00F3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787840">
      <w:bodyDiv w:val="1"/>
      <w:marLeft w:val="0"/>
      <w:marRight w:val="0"/>
      <w:marTop w:val="0"/>
      <w:marBottom w:val="0"/>
      <w:divBdr>
        <w:top w:val="none" w:sz="0" w:space="0" w:color="auto"/>
        <w:left w:val="none" w:sz="0" w:space="0" w:color="auto"/>
        <w:bottom w:val="none" w:sz="0" w:space="0" w:color="auto"/>
        <w:right w:val="none" w:sz="0" w:space="0" w:color="auto"/>
      </w:divBdr>
      <w:divsChild>
        <w:div w:id="161271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265E0-D3CD-44F6-9EAF-7D6F297BE614}"/>
</file>

<file path=customXml/itemProps2.xml><?xml version="1.0" encoding="utf-8"?>
<ds:datastoreItem xmlns:ds="http://schemas.openxmlformats.org/officeDocument/2006/customXml" ds:itemID="{5EA9A339-B393-4AB3-A2FE-2A47F2025E79}"/>
</file>

<file path=customXml/itemProps3.xml><?xml version="1.0" encoding="utf-8"?>
<ds:datastoreItem xmlns:ds="http://schemas.openxmlformats.org/officeDocument/2006/customXml" ds:itemID="{32743C47-C328-4FBF-929F-1FE38D8147AC}"/>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widows User</dc:creator>
  <cp:lastModifiedBy>widows User</cp:lastModifiedBy>
  <cp:revision>1</cp:revision>
  <dcterms:created xsi:type="dcterms:W3CDTF">2021-11-07T08:38:00Z</dcterms:created>
  <dcterms:modified xsi:type="dcterms:W3CDTF">2021-11-07T08:39:00Z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